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73BB4472" w:rsidR="008A22CF" w:rsidRPr="00BA3657" w:rsidRDefault="008A22CF" w:rsidP="008A22CF">
      <w:pPr>
        <w:pStyle w:val="3GPPHeader"/>
        <w:spacing w:after="60"/>
      </w:pPr>
      <w:bookmarkStart w:id="0" w:name="_Hlk487029736"/>
      <w:bookmarkEnd w:id="0"/>
      <w:r w:rsidRPr="00BA3657">
        <w:t>3GPP TSG-RAN WG4</w:t>
      </w:r>
      <w:r w:rsidR="001D4850" w:rsidRPr="00BA3657">
        <w:t xml:space="preserve"> Meeting</w:t>
      </w:r>
      <w:r w:rsidR="005071CC" w:rsidRPr="00BA3657">
        <w:t xml:space="preserve"> </w:t>
      </w:r>
      <w:r w:rsidR="005D1E89" w:rsidRPr="00BA3657">
        <w:t>#</w:t>
      </w:r>
      <w:r w:rsidR="00887E88" w:rsidRPr="00BA3657">
        <w:t>100</w:t>
      </w:r>
      <w:r w:rsidR="00421E11" w:rsidRPr="00BA3657">
        <w:t>-e</w:t>
      </w:r>
      <w:r w:rsidR="00421E11" w:rsidRPr="00BA3657">
        <w:tab/>
      </w:r>
      <w:r w:rsidR="004B60B9" w:rsidRPr="00BA3657">
        <w:rPr>
          <w:szCs w:val="24"/>
        </w:rPr>
        <w:t>R4-</w:t>
      </w:r>
      <w:r w:rsidR="00216E7B" w:rsidRPr="00BA3657">
        <w:rPr>
          <w:szCs w:val="24"/>
        </w:rPr>
        <w:t>2</w:t>
      </w:r>
      <w:r w:rsidR="00C86956" w:rsidRPr="00BA3657">
        <w:rPr>
          <w:szCs w:val="24"/>
        </w:rPr>
        <w:t>1</w:t>
      </w:r>
      <w:r w:rsidR="00D65C36" w:rsidRPr="00BA3657">
        <w:rPr>
          <w:szCs w:val="24"/>
        </w:rPr>
        <w:t>1</w:t>
      </w:r>
      <w:r w:rsidR="000978CC">
        <w:rPr>
          <w:szCs w:val="24"/>
        </w:rPr>
        <w:t>3457</w:t>
      </w:r>
    </w:p>
    <w:p w14:paraId="500197F1" w14:textId="57B9066B" w:rsidR="005D1E89" w:rsidRPr="00BA3657" w:rsidRDefault="00757351" w:rsidP="005D1E89">
      <w:pPr>
        <w:pStyle w:val="3GPPHeader"/>
      </w:pPr>
      <w:bookmarkStart w:id="1" w:name="OLE_LINK3"/>
      <w:bookmarkStart w:id="2" w:name="OLE_LINK4"/>
      <w:r w:rsidRPr="00BA3657">
        <w:t>Electronic Meeting</w:t>
      </w:r>
      <w:r w:rsidR="00526BF8" w:rsidRPr="00BA3657">
        <w:t xml:space="preserve">, </w:t>
      </w:r>
      <w:r w:rsidR="00A4375A" w:rsidRPr="00BA3657">
        <w:t>1</w:t>
      </w:r>
      <w:r w:rsidR="00887E88" w:rsidRPr="00BA3657">
        <w:t>6</w:t>
      </w:r>
      <w:r w:rsidR="00CC4A4A" w:rsidRPr="00BA3657">
        <w:t xml:space="preserve"> </w:t>
      </w:r>
      <w:r w:rsidR="00887E88" w:rsidRPr="00BA3657">
        <w:t>August</w:t>
      </w:r>
      <w:r w:rsidR="00615DC1" w:rsidRPr="00BA3657">
        <w:t xml:space="preserve"> </w:t>
      </w:r>
      <w:r w:rsidR="00526BF8" w:rsidRPr="00BA3657">
        <w:t xml:space="preserve">– </w:t>
      </w:r>
      <w:r w:rsidR="00AA222D" w:rsidRPr="00BA3657">
        <w:t>27</w:t>
      </w:r>
      <w:r w:rsidR="005D1E89" w:rsidRPr="00BA3657">
        <w:t xml:space="preserve"> </w:t>
      </w:r>
      <w:r w:rsidR="00887E88" w:rsidRPr="00BA3657">
        <w:t>August</w:t>
      </w:r>
      <w:r w:rsidR="005D1E89" w:rsidRPr="00BA3657">
        <w:t xml:space="preserve"> 20</w:t>
      </w:r>
      <w:r w:rsidR="00216E7B" w:rsidRPr="00BA3657">
        <w:t>2</w:t>
      </w:r>
      <w:r w:rsidR="00CC4A4A" w:rsidRPr="00BA3657">
        <w:t>1</w:t>
      </w:r>
    </w:p>
    <w:bookmarkEnd w:id="1"/>
    <w:bookmarkEnd w:id="2"/>
    <w:p w14:paraId="65F55581" w14:textId="77777777" w:rsidR="008A22CF" w:rsidRPr="00BA3657" w:rsidRDefault="008A22CF" w:rsidP="008A22CF">
      <w:pPr>
        <w:pStyle w:val="3GPPHeader"/>
      </w:pPr>
    </w:p>
    <w:p w14:paraId="0FDE225D" w14:textId="37A45542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Agenda Item:</w:t>
      </w:r>
      <w:r w:rsidRPr="00BA3657">
        <w:rPr>
          <w:sz w:val="22"/>
        </w:rPr>
        <w:tab/>
      </w:r>
      <w:r w:rsidR="00B01ABF" w:rsidRPr="00BA3657">
        <w:rPr>
          <w:sz w:val="22"/>
        </w:rPr>
        <w:t>9.</w:t>
      </w:r>
      <w:r w:rsidR="00887E88" w:rsidRPr="00BA3657">
        <w:rPr>
          <w:sz w:val="22"/>
        </w:rPr>
        <w:t>9</w:t>
      </w:r>
      <w:r w:rsidR="00B01ABF" w:rsidRPr="00BA3657">
        <w:rPr>
          <w:sz w:val="22"/>
        </w:rPr>
        <w:t>.5.2</w:t>
      </w:r>
    </w:p>
    <w:p w14:paraId="57D8FDDC" w14:textId="59E8C7E0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Source:</w:t>
      </w:r>
      <w:r w:rsidRPr="00BA3657">
        <w:rPr>
          <w:sz w:val="22"/>
        </w:rPr>
        <w:tab/>
        <w:t>Ericsson</w:t>
      </w:r>
    </w:p>
    <w:p w14:paraId="3A8FC3FA" w14:textId="3991C367" w:rsidR="008A22CF" w:rsidRPr="00BA3657" w:rsidRDefault="008A22CF" w:rsidP="00DF5A49">
      <w:pPr>
        <w:pStyle w:val="3GPPHeader"/>
        <w:ind w:left="1701" w:hanging="1701"/>
        <w:rPr>
          <w:sz w:val="22"/>
        </w:rPr>
      </w:pPr>
      <w:r w:rsidRPr="00BA3657">
        <w:rPr>
          <w:sz w:val="22"/>
        </w:rPr>
        <w:t>Title:</w:t>
      </w:r>
      <w:r w:rsidRPr="00BA3657">
        <w:rPr>
          <w:sz w:val="22"/>
        </w:rPr>
        <w:tab/>
      </w:r>
      <w:r w:rsidR="00C70FC2" w:rsidRPr="00BA3657">
        <w:rPr>
          <w:sz w:val="22"/>
        </w:rPr>
        <w:t>UE demodulation requirements for</w:t>
      </w:r>
      <w:r w:rsidR="002258F9">
        <w:rPr>
          <w:sz w:val="22"/>
        </w:rPr>
        <w:t xml:space="preserve"> HST</w:t>
      </w:r>
      <w:r w:rsidR="00A50B36">
        <w:rPr>
          <w:sz w:val="22"/>
        </w:rPr>
        <w:t xml:space="preserve"> FR2</w:t>
      </w:r>
    </w:p>
    <w:p w14:paraId="385E2C9B" w14:textId="21744E36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Document for:</w:t>
      </w:r>
      <w:r w:rsidRPr="00BA3657">
        <w:rPr>
          <w:sz w:val="22"/>
        </w:rPr>
        <w:tab/>
      </w:r>
      <w:r w:rsidR="00C70FC2" w:rsidRPr="00BA3657">
        <w:rPr>
          <w:sz w:val="22"/>
        </w:rPr>
        <w:t>Discussion</w:t>
      </w:r>
    </w:p>
    <w:p w14:paraId="1DE8240F" w14:textId="05E944EA" w:rsidR="009B01F8" w:rsidRPr="00BA3657" w:rsidRDefault="009B01F8" w:rsidP="009B01F8">
      <w:pPr>
        <w:pStyle w:val="Heading1"/>
        <w:rPr>
          <w:lang w:val="en-US"/>
        </w:rPr>
      </w:pPr>
      <w:r w:rsidRPr="00BA3657">
        <w:rPr>
          <w:lang w:val="en-US"/>
        </w:rPr>
        <w:t>1</w:t>
      </w:r>
      <w:r w:rsidRPr="00BA3657">
        <w:rPr>
          <w:lang w:val="en-US"/>
        </w:rPr>
        <w:tab/>
        <w:t>Introduction</w:t>
      </w:r>
    </w:p>
    <w:p w14:paraId="52E29AF2" w14:textId="2A24BE98" w:rsidR="00CD628F" w:rsidRPr="00BA3657" w:rsidRDefault="000E6567" w:rsidP="00C70FC2">
      <w:r w:rsidRPr="00BA3657">
        <w:t>RAN4#9</w:t>
      </w:r>
      <w:r w:rsidR="00553217">
        <w:t>9</w:t>
      </w:r>
      <w:r w:rsidR="00A90A1D" w:rsidRPr="00BA3657">
        <w:t>-e</w:t>
      </w:r>
      <w:r w:rsidRPr="00BA3657">
        <w:t xml:space="preserve"> agreed with the way forward on</w:t>
      </w:r>
      <w:r w:rsidR="009C1318" w:rsidRPr="00BA3657">
        <w:t xml:space="preserve"> the UE/BS demodulation requirement</w:t>
      </w:r>
      <w:r w:rsidR="00CE0550" w:rsidRPr="00BA3657">
        <w:t>s</w:t>
      </w:r>
      <w:r w:rsidR="009C1318" w:rsidRPr="00BA3657">
        <w:t xml:space="preserve"> for HST</w:t>
      </w:r>
      <w:r w:rsidR="00A50B36">
        <w:t xml:space="preserve"> FR2</w:t>
      </w:r>
      <w:r w:rsidRPr="00BA3657">
        <w:t xml:space="preserve"> </w:t>
      </w:r>
      <w:r w:rsidR="00052BC3" w:rsidRPr="00BA3657">
        <w:fldChar w:fldCharType="begin"/>
      </w:r>
      <w:r w:rsidR="00052BC3" w:rsidRPr="00BA3657">
        <w:instrText xml:space="preserve"> REF _Ref66694589 \r \h </w:instrText>
      </w:r>
      <w:r w:rsidR="00052BC3" w:rsidRPr="00BA3657">
        <w:fldChar w:fldCharType="separate"/>
      </w:r>
      <w:r w:rsidR="00D55963" w:rsidRPr="00BA3657">
        <w:t>[1]</w:t>
      </w:r>
      <w:r w:rsidR="00052BC3" w:rsidRPr="00BA3657">
        <w:fldChar w:fldCharType="end"/>
      </w:r>
      <w:r w:rsidRPr="00BA3657">
        <w:t>.</w:t>
      </w:r>
      <w:r w:rsidR="00BF2903" w:rsidRPr="00BA3657">
        <w:t xml:space="preserve"> This contribution discusses the open issues </w:t>
      </w:r>
      <w:r w:rsidR="000F680E" w:rsidRPr="00BA3657">
        <w:t>related to</w:t>
      </w:r>
      <w:r w:rsidR="00BF2903" w:rsidRPr="00BA3657">
        <w:t xml:space="preserve"> UE demodulation requirements</w:t>
      </w:r>
      <w:r w:rsidR="001D30AB" w:rsidRPr="00BA3657">
        <w:t xml:space="preserve">. </w:t>
      </w:r>
    </w:p>
    <w:p w14:paraId="2ABB6BFF" w14:textId="49B0FC83" w:rsidR="00477927" w:rsidRPr="00BA3657" w:rsidRDefault="009B01F8" w:rsidP="00220A99">
      <w:pPr>
        <w:pStyle w:val="Heading1"/>
        <w:rPr>
          <w:lang w:val="en-US"/>
        </w:rPr>
      </w:pPr>
      <w:r w:rsidRPr="00BA3657">
        <w:rPr>
          <w:lang w:val="en-US"/>
        </w:rPr>
        <w:t>2</w:t>
      </w:r>
      <w:r w:rsidRPr="00BA3657">
        <w:rPr>
          <w:lang w:val="en-US"/>
        </w:rPr>
        <w:tab/>
      </w:r>
      <w:r w:rsidR="00E20E5C" w:rsidRPr="00BA3657">
        <w:rPr>
          <w:lang w:val="en-US"/>
        </w:rPr>
        <w:t>Discussion</w:t>
      </w:r>
    </w:p>
    <w:p w14:paraId="179F4C09" w14:textId="1049D159" w:rsidR="009A7A92" w:rsidRPr="00BA3657" w:rsidRDefault="00BF2903" w:rsidP="00345956">
      <w:pPr>
        <w:pStyle w:val="Heading2"/>
        <w:rPr>
          <w:lang w:val="en-US"/>
        </w:rPr>
      </w:pPr>
      <w:r w:rsidRPr="00BA3657">
        <w:rPr>
          <w:lang w:val="en-US"/>
        </w:rPr>
        <w:t>2.</w:t>
      </w:r>
      <w:r w:rsidR="008023B7">
        <w:rPr>
          <w:lang w:val="en-US"/>
        </w:rPr>
        <w:t>1</w:t>
      </w:r>
      <w:r w:rsidRPr="00BA3657">
        <w:rPr>
          <w:lang w:val="en-US"/>
        </w:rPr>
        <w:tab/>
      </w:r>
      <w:r w:rsidR="008023B7">
        <w:rPr>
          <w:lang w:val="en-US"/>
        </w:rPr>
        <w:t>Deployment scenario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2746" w:rsidRPr="00BA3657" w14:paraId="2D081C60" w14:textId="77777777" w:rsidTr="00812746">
        <w:tc>
          <w:tcPr>
            <w:tcW w:w="9629" w:type="dxa"/>
          </w:tcPr>
          <w:p w14:paraId="0EEDCFFA" w14:textId="77777777" w:rsidR="00D96CCE" w:rsidRDefault="00D96CCE" w:rsidP="00D96CCE">
            <w:r>
              <w:t>PDSCH requirement for Uni/Bi-directional scenario in scenario A and scenario B​</w:t>
            </w:r>
          </w:p>
          <w:p w14:paraId="2CF7DD2D" w14:textId="5B9DBC53" w:rsidR="00D96CCE" w:rsidRDefault="00D96CCE" w:rsidP="00D96CCE">
            <w:pPr>
              <w:pStyle w:val="ListParagraph"/>
              <w:numPr>
                <w:ilvl w:val="0"/>
                <w:numId w:val="48"/>
              </w:numPr>
            </w:pPr>
            <w:r>
              <w:t>Option 1: Define PDSCH requirement with Uni/Bi-directional scenario for both A and B, Define the test applicability rule to reduce the test effort​</w:t>
            </w:r>
          </w:p>
          <w:p w14:paraId="0696A1FF" w14:textId="77777777" w:rsidR="00D96CCE" w:rsidRDefault="00D96CCE" w:rsidP="00D96CCE">
            <w:pPr>
              <w:pStyle w:val="ListParagraph"/>
              <w:numPr>
                <w:ilvl w:val="0"/>
                <w:numId w:val="48"/>
              </w:numPr>
            </w:pPr>
            <w:r>
              <w:t>Option 2: Define requirements for both scenario A/B, and Uni/Bi-directional deployment, and not define any applicability between​</w:t>
            </w:r>
          </w:p>
          <w:p w14:paraId="0C310C6B" w14:textId="4D4E9B29" w:rsidR="00D96CCE" w:rsidRDefault="00D96CCE" w:rsidP="00D96CCE">
            <w:pPr>
              <w:pStyle w:val="ListParagraph"/>
              <w:numPr>
                <w:ilvl w:val="0"/>
                <w:numId w:val="48"/>
              </w:numPr>
            </w:pPr>
            <w:r>
              <w:t>Option 3: Consider output of FR2 HST deployment scenario discussion whether to cover scenario A ​</w:t>
            </w:r>
          </w:p>
          <w:p w14:paraId="72FF34F4" w14:textId="5BA35A05" w:rsidR="00D96CCE" w:rsidRDefault="00D96CCE" w:rsidP="00D96CCE">
            <w:pPr>
              <w:pStyle w:val="ListParagraph"/>
              <w:numPr>
                <w:ilvl w:val="0"/>
                <w:numId w:val="48"/>
              </w:numPr>
            </w:pPr>
            <w:r>
              <w:t>Option 4: RAN4 define two test cases for HST FR2​</w:t>
            </w:r>
          </w:p>
          <w:p w14:paraId="53D17C90" w14:textId="77777777" w:rsidR="00D96CCE" w:rsidRDefault="00D96CCE" w:rsidP="00D96CCE">
            <w:pPr>
              <w:pStyle w:val="ListParagraph"/>
              <w:numPr>
                <w:ilvl w:val="1"/>
                <w:numId w:val="48"/>
              </w:numPr>
            </w:pPr>
            <w:r>
              <w:t>Test 1: HST single tap (Uni-directional) with scenario A​</w:t>
            </w:r>
          </w:p>
          <w:p w14:paraId="12DFEE73" w14:textId="77777777" w:rsidR="00D96CCE" w:rsidRDefault="00D96CCE" w:rsidP="00D96CCE">
            <w:pPr>
              <w:pStyle w:val="ListParagraph"/>
              <w:numPr>
                <w:ilvl w:val="1"/>
                <w:numId w:val="48"/>
              </w:numPr>
            </w:pPr>
            <w:r>
              <w:t>Test 2: DPS (Uni-directional) with scenario B​</w:t>
            </w:r>
          </w:p>
          <w:p w14:paraId="6E116978" w14:textId="6907643F" w:rsidR="00D96CCE" w:rsidRPr="00BA3657" w:rsidRDefault="00D96CCE" w:rsidP="00D96CCE">
            <w:pPr>
              <w:pStyle w:val="ListParagraph"/>
              <w:numPr>
                <w:ilvl w:val="1"/>
                <w:numId w:val="48"/>
              </w:numPr>
            </w:pPr>
            <w:r>
              <w:t>If RAN4 agree to consider both Uni-directional and Bi-directional deployment, either test 1 or 2 apply Bi-directional model</w:t>
            </w:r>
          </w:p>
        </w:tc>
      </w:tr>
    </w:tbl>
    <w:p w14:paraId="6DE88329" w14:textId="39FD1ADF" w:rsidR="00812746" w:rsidRDefault="00812746" w:rsidP="00E20E5C"/>
    <w:p w14:paraId="0C7DAF3E" w14:textId="341602EF" w:rsidR="00345956" w:rsidRDefault="00731578" w:rsidP="00E20E5C">
      <w:r>
        <w:t>Firstly, option 4 is not valid because RAN4</w:t>
      </w:r>
      <w:r w:rsidRPr="00731578">
        <w:t xml:space="preserve"> </w:t>
      </w:r>
      <w:r w:rsidR="00FA0D80">
        <w:t>agreed</w:t>
      </w:r>
      <w:r>
        <w:t xml:space="preserve"> </w:t>
      </w:r>
      <w:r w:rsidRPr="00731578">
        <w:t xml:space="preserve">not </w:t>
      </w:r>
      <w:r w:rsidR="00FA0D80">
        <w:t xml:space="preserve">to </w:t>
      </w:r>
      <w:r w:rsidRPr="00731578">
        <w:t>define PDSCH requirement with HST single-tap channel​</w:t>
      </w:r>
      <w:r>
        <w:t xml:space="preserve"> for FR2 HST WI, according to WF </w:t>
      </w:r>
      <w:r>
        <w:fldChar w:fldCharType="begin"/>
      </w:r>
      <w:r>
        <w:instrText xml:space="preserve"> REF _Ref77776619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2731A69D" w14:textId="58C1274E" w:rsidR="005476D5" w:rsidRPr="00BA3657" w:rsidRDefault="00AF333F" w:rsidP="005476D5">
      <w:r>
        <w:t xml:space="preserve">To </w:t>
      </w:r>
      <w:r w:rsidR="00B00722">
        <w:t>narrow down</w:t>
      </w:r>
      <w:r>
        <w:t xml:space="preserve"> the option, w</w:t>
      </w:r>
      <w:r w:rsidR="005476D5">
        <w:t xml:space="preserve">e have compared the PDSCH demodulation performance of HST-DPS with uni-directional deployment </w:t>
      </w:r>
      <w:r w:rsidR="00EE783C">
        <w:t xml:space="preserve">model </w:t>
      </w:r>
      <w:r w:rsidR="005476D5">
        <w:t>and bi-directional deployment</w:t>
      </w:r>
      <w:r w:rsidR="00EE783C">
        <w:t xml:space="preserve"> model</w:t>
      </w:r>
      <w:r w:rsidR="00746B3C">
        <w:t xml:space="preserve">. </w:t>
      </w:r>
      <w:r w:rsidR="005476D5" w:rsidRPr="000D0392">
        <w:fldChar w:fldCharType="begin"/>
      </w:r>
      <w:r w:rsidR="005476D5" w:rsidRPr="000D0392">
        <w:instrText xml:space="preserve"> REF _Ref70684549 \h  \* MERGEFORMAT </w:instrText>
      </w:r>
      <w:r w:rsidR="005476D5" w:rsidRPr="000D0392">
        <w:fldChar w:fldCharType="separate"/>
      </w:r>
      <w:r w:rsidR="005476D5" w:rsidRPr="000D0392">
        <w:t xml:space="preserve">Figure </w:t>
      </w:r>
      <w:r w:rsidR="005476D5" w:rsidRPr="000D0392">
        <w:rPr>
          <w:noProof/>
        </w:rPr>
        <w:t>1</w:t>
      </w:r>
      <w:r w:rsidR="005476D5" w:rsidRPr="000D0392">
        <w:fldChar w:fldCharType="end"/>
      </w:r>
      <w:r w:rsidR="005476D5">
        <w:t xml:space="preserve"> shows </w:t>
      </w:r>
      <w:r w:rsidR="00746B3C">
        <w:t>our</w:t>
      </w:r>
      <w:r w:rsidR="005476D5">
        <w:t xml:space="preserve"> simulation results</w:t>
      </w:r>
      <w:r w:rsidR="00746B3C">
        <w:t xml:space="preserve"> based on the simulation assumption and channel model in Appendix.</w:t>
      </w:r>
      <w:r w:rsidR="005476D5">
        <w:t xml:space="preserve"> From the simulation results, it </w:t>
      </w:r>
      <w:r w:rsidR="001A02F8">
        <w:t>is observed</w:t>
      </w:r>
      <w:r w:rsidR="005476D5">
        <w:t xml:space="preserve"> that</w:t>
      </w:r>
      <w:r w:rsidR="005476D5" w:rsidRPr="000D0392">
        <w:t xml:space="preserve"> Scenario B shows slight better performance compared with Scenario A</w:t>
      </w:r>
      <w:r w:rsidR="005476D5">
        <w:t xml:space="preserve"> </w:t>
      </w:r>
      <w:r w:rsidR="001A02F8">
        <w:t xml:space="preserve">in higher SNR </w:t>
      </w:r>
      <w:r w:rsidR="005476D5">
        <w:t>for both uni</w:t>
      </w:r>
      <w:r w:rsidR="005476D5" w:rsidRPr="000D0392">
        <w:t xml:space="preserve">-directional </w:t>
      </w:r>
      <w:r w:rsidR="005476D5">
        <w:t>and bi</w:t>
      </w:r>
      <w:r w:rsidR="005476D5" w:rsidRPr="000D0392">
        <w:t>-directional</w:t>
      </w:r>
      <w:r>
        <w:t xml:space="preserve">. However </w:t>
      </w:r>
      <w:r w:rsidR="001A02F8">
        <w:t xml:space="preserve">we should point out </w:t>
      </w:r>
      <w:r>
        <w:t xml:space="preserve">there is no </w:t>
      </w:r>
      <w:r w:rsidR="00A27B96">
        <w:t xml:space="preserve">significant </w:t>
      </w:r>
      <w:r>
        <w:t xml:space="preserve">difference </w:t>
      </w:r>
      <w:r w:rsidR="005476D5" w:rsidRPr="000D0392">
        <w:t xml:space="preserve">with regard </w:t>
      </w:r>
      <w:r w:rsidR="005476D5" w:rsidRPr="000D0392">
        <w:lastRenderedPageBreak/>
        <w:t xml:space="preserve">of the </w:t>
      </w:r>
      <w:r>
        <w:t xml:space="preserve">required </w:t>
      </w:r>
      <w:r w:rsidR="005476D5" w:rsidRPr="000D0392">
        <w:t xml:space="preserve">SNR </w:t>
      </w:r>
      <w:r>
        <w:t>to achieve</w:t>
      </w:r>
      <w:r w:rsidR="005476D5" w:rsidRPr="000D0392">
        <w:t xml:space="preserve"> 70% of the maximum</w:t>
      </w:r>
      <w:r>
        <w:t xml:space="preserve"> throughput</w:t>
      </w:r>
      <w:r w:rsidR="005476D5" w:rsidRPr="000D0392">
        <w:t>.</w:t>
      </w:r>
      <w:r w:rsidR="005476D5" w:rsidRPr="00BA3657">
        <w:t xml:space="preserve"> </w:t>
      </w:r>
    </w:p>
    <w:p w14:paraId="49C860AD" w14:textId="38A8D16D" w:rsidR="005476D5" w:rsidRPr="005476D5" w:rsidRDefault="005476D5" w:rsidP="00E20E5C">
      <w:pPr>
        <w:rPr>
          <w:b/>
          <w:bCs/>
        </w:rPr>
      </w:pPr>
      <w:r w:rsidRPr="005476D5">
        <w:rPr>
          <w:b/>
          <w:bCs/>
        </w:rPr>
        <w:t xml:space="preserve">Observation: </w:t>
      </w:r>
      <w:r w:rsidR="00D538CF">
        <w:rPr>
          <w:b/>
          <w:bCs/>
        </w:rPr>
        <w:t xml:space="preserve">No </w:t>
      </w:r>
      <w:r w:rsidRPr="005476D5">
        <w:rPr>
          <w:b/>
          <w:bCs/>
        </w:rPr>
        <w:t xml:space="preserve">performance </w:t>
      </w:r>
      <w:r w:rsidR="00D538CF">
        <w:rPr>
          <w:b/>
          <w:bCs/>
        </w:rPr>
        <w:t xml:space="preserve">difference with regard to the 70% of maximum throughput </w:t>
      </w:r>
      <w:r w:rsidRPr="005476D5">
        <w:rPr>
          <w:b/>
          <w:bCs/>
        </w:rPr>
        <w:t xml:space="preserve">among the uni-directional </w:t>
      </w:r>
      <w:r w:rsidR="00D538CF">
        <w:rPr>
          <w:b/>
          <w:bCs/>
        </w:rPr>
        <w:t xml:space="preserve">HST-DPS </w:t>
      </w:r>
      <w:r w:rsidRPr="005476D5">
        <w:rPr>
          <w:b/>
          <w:bCs/>
        </w:rPr>
        <w:t xml:space="preserve">deployment scenario and bi-directional </w:t>
      </w:r>
      <w:r w:rsidR="00D538CF">
        <w:rPr>
          <w:b/>
          <w:bCs/>
        </w:rPr>
        <w:t xml:space="preserve">HST-DPS </w:t>
      </w:r>
      <w:r w:rsidRPr="005476D5">
        <w:rPr>
          <w:b/>
          <w:bCs/>
        </w:rPr>
        <w:t xml:space="preserve">deployment scenario regardless of Scenario A and B. </w:t>
      </w:r>
    </w:p>
    <w:p w14:paraId="1DC03EE2" w14:textId="16227232" w:rsidR="00421F03" w:rsidRDefault="00421F03" w:rsidP="00E20E5C">
      <w:r w:rsidRPr="00421F03">
        <w:rPr>
          <w:noProof/>
        </w:rPr>
        <w:drawing>
          <wp:inline distT="0" distB="0" distL="0" distR="0" wp14:anchorId="277A3934" wp14:editId="3811BDB0">
            <wp:extent cx="3038400" cy="227880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F03">
        <w:rPr>
          <w:noProof/>
        </w:rPr>
        <w:drawing>
          <wp:inline distT="0" distB="0" distL="0" distR="0" wp14:anchorId="485089E7" wp14:editId="7EBF6299">
            <wp:extent cx="3018959" cy="22631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915" cy="2263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D0392" w:rsidRPr="000D0392" w14:paraId="07B124DB" w14:textId="77777777" w:rsidTr="000D0392">
        <w:tc>
          <w:tcPr>
            <w:tcW w:w="4814" w:type="dxa"/>
            <w:vAlign w:val="center"/>
          </w:tcPr>
          <w:p w14:paraId="2D5E7B45" w14:textId="050CE4DA" w:rsidR="000D0392" w:rsidRDefault="000D0392" w:rsidP="000D0392">
            <w:pPr>
              <w:pStyle w:val="TAL"/>
              <w:jc w:val="center"/>
            </w:pPr>
            <w:r>
              <w:t>(a) HST-DPS Uni-directional deployment</w:t>
            </w:r>
          </w:p>
        </w:tc>
        <w:tc>
          <w:tcPr>
            <w:tcW w:w="4815" w:type="dxa"/>
            <w:vAlign w:val="center"/>
          </w:tcPr>
          <w:p w14:paraId="1CABD904" w14:textId="65CF3483" w:rsidR="000D0392" w:rsidRPr="000D0392" w:rsidRDefault="000D0392" w:rsidP="000D0392">
            <w:pPr>
              <w:pStyle w:val="TAL"/>
              <w:jc w:val="center"/>
            </w:pPr>
            <w:r w:rsidRPr="000D0392">
              <w:t>(b) HST-DPS bi-direct</w:t>
            </w:r>
            <w:r>
              <w:t>ional deployment</w:t>
            </w:r>
          </w:p>
        </w:tc>
      </w:tr>
    </w:tbl>
    <w:p w14:paraId="18900077" w14:textId="6CAFF6E9" w:rsidR="000D0392" w:rsidRPr="0086264E" w:rsidRDefault="000D0392" w:rsidP="000D0392">
      <w:pPr>
        <w:pStyle w:val="Caption"/>
      </w:pPr>
      <w:bookmarkStart w:id="3" w:name="_Ref70684549"/>
      <w:r w:rsidRPr="0086264E">
        <w:t xml:space="preserve">Figure </w:t>
      </w:r>
      <w:fldSimple w:instr=" SEQ Figure \* ARABIC ">
        <w:r w:rsidRPr="0086264E">
          <w:rPr>
            <w:noProof/>
          </w:rPr>
          <w:t>1</w:t>
        </w:r>
      </w:fldSimple>
      <w:bookmarkEnd w:id="3"/>
      <w:r w:rsidRPr="0086264E">
        <w:tab/>
        <w:t xml:space="preserve">PDSCH </w:t>
      </w:r>
      <w:r>
        <w:t>simulation results for HST-DPS for FR2 SCS=120kHz.</w:t>
      </w:r>
    </w:p>
    <w:p w14:paraId="4283AAED" w14:textId="77777777" w:rsidR="000D0392" w:rsidRDefault="000D0392" w:rsidP="00E20E5C"/>
    <w:p w14:paraId="141D851D" w14:textId="77777777" w:rsidR="005476D5" w:rsidRDefault="005476D5" w:rsidP="005476D5">
      <w:r>
        <w:t xml:space="preserve">RAN4 also discusses the deployment scenario in another sub agenda in this WI. Since the deployment scenario affects to both UE and BS demodulation requirements, we prefer option 3 – we should follow the conclusion in the deployment scenario discussion. </w:t>
      </w:r>
    </w:p>
    <w:p w14:paraId="07A36714" w14:textId="299C4C0C" w:rsidR="00C06CD2" w:rsidRPr="00C42360" w:rsidRDefault="005476D5" w:rsidP="009056D1">
      <w:pPr>
        <w:rPr>
          <w:b/>
          <w:bCs/>
        </w:rPr>
      </w:pPr>
      <w:r w:rsidRPr="00E409FC">
        <w:rPr>
          <w:b/>
          <w:bCs/>
        </w:rPr>
        <w:t xml:space="preserve">Proposal 1: </w:t>
      </w:r>
      <w:r w:rsidR="00C42360">
        <w:rPr>
          <w:b/>
          <w:bCs/>
        </w:rPr>
        <w:t>C</w:t>
      </w:r>
      <w:r w:rsidR="00C42360" w:rsidRPr="00E409FC">
        <w:rPr>
          <w:b/>
          <w:bCs/>
        </w:rPr>
        <w:t>onsider the output of FR2 HST deployment scenario discussion</w:t>
      </w:r>
      <w:r w:rsidR="00C42360">
        <w:rPr>
          <w:b/>
          <w:bCs/>
        </w:rPr>
        <w:t xml:space="preserve"> f</w:t>
      </w:r>
      <w:r w:rsidRPr="00E409FC">
        <w:rPr>
          <w:b/>
          <w:bCs/>
        </w:rPr>
        <w:t>or the decision of PDSCH requirement for Uni/Bi-directional scenario in scenario A and</w:t>
      </w:r>
      <w:r w:rsidR="00C44B23">
        <w:rPr>
          <w:b/>
          <w:bCs/>
        </w:rPr>
        <w:t>/or</w:t>
      </w:r>
      <w:r w:rsidRPr="00E409FC">
        <w:rPr>
          <w:b/>
          <w:bCs/>
        </w:rPr>
        <w:t xml:space="preserve"> scenario B</w:t>
      </w:r>
      <w:r w:rsidR="00FC1FC5">
        <w:rPr>
          <w:b/>
          <w:bCs/>
        </w:rPr>
        <w:t xml:space="preserve">. </w:t>
      </w:r>
    </w:p>
    <w:p w14:paraId="53C18DB2" w14:textId="48AC419E" w:rsidR="00D96CCE" w:rsidRDefault="00D96CCE" w:rsidP="00EF1647">
      <w:pPr>
        <w:pStyle w:val="Heading2"/>
      </w:pPr>
      <w:r>
        <w:t>2</w:t>
      </w:r>
      <w:r w:rsidR="00EF1647">
        <w:t>.2</w:t>
      </w:r>
      <w:r>
        <w:tab/>
      </w:r>
      <w:r w:rsidR="00EF1647">
        <w:t xml:space="preserve">Applicable deployment scenario for </w:t>
      </w:r>
      <w:r>
        <w:t>DPS transmission schemes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2F1A" w14:paraId="5C84FD94" w14:textId="77777777" w:rsidTr="00B22F1A">
        <w:tc>
          <w:tcPr>
            <w:tcW w:w="9629" w:type="dxa"/>
          </w:tcPr>
          <w:p w14:paraId="65383557" w14:textId="77777777" w:rsidR="00B22F1A" w:rsidRPr="00B22F1A" w:rsidRDefault="00B22F1A" w:rsidP="00B22F1A">
            <w:r w:rsidRPr="00B22F1A">
              <w:t>DPS transmission scheme​</w:t>
            </w:r>
          </w:p>
          <w:p w14:paraId="521D512F" w14:textId="6797EC48" w:rsidR="00B22F1A" w:rsidRPr="00B22F1A" w:rsidRDefault="00B22F1A" w:rsidP="00B22F1A">
            <w:pPr>
              <w:pStyle w:val="ListParagraph"/>
              <w:numPr>
                <w:ilvl w:val="0"/>
                <w:numId w:val="49"/>
              </w:numPr>
            </w:pPr>
            <w:r w:rsidRPr="00B22F1A">
              <w:t>Option 1</w:t>
            </w:r>
            <w:r>
              <w:t>:</w:t>
            </w:r>
          </w:p>
          <w:p w14:paraId="73218385" w14:textId="77777777" w:rsidR="00B22F1A" w:rsidRPr="00B22F1A" w:rsidRDefault="00B22F1A" w:rsidP="00B22F1A">
            <w:pPr>
              <w:pStyle w:val="ListParagraph"/>
              <w:numPr>
                <w:ilvl w:val="1"/>
                <w:numId w:val="49"/>
              </w:numPr>
            </w:pPr>
            <w:r w:rsidRPr="00B22F1A">
              <w:t>Define PDSCH requirement with DPS scheme 1a in Uni-directional scenario for scenario A. FFS scheme 1b​</w:t>
            </w:r>
          </w:p>
          <w:p w14:paraId="38D1184E" w14:textId="77777777" w:rsidR="00B22F1A" w:rsidRPr="00B22F1A" w:rsidRDefault="00B22F1A" w:rsidP="00B22F1A">
            <w:pPr>
              <w:pStyle w:val="ListParagraph"/>
              <w:numPr>
                <w:ilvl w:val="1"/>
                <w:numId w:val="49"/>
              </w:numPr>
            </w:pPr>
            <w:r w:rsidRPr="00B22F1A">
              <w:t>Define PDSCH requirement with DPS scheme 1a and 1b in Uni-directional scenario for scenario B, FFS the number of TCI state configured​</w:t>
            </w:r>
          </w:p>
          <w:p w14:paraId="7B6E9DBB" w14:textId="77777777" w:rsidR="00B22F1A" w:rsidRPr="00B22F1A" w:rsidRDefault="00B22F1A" w:rsidP="00B22F1A">
            <w:pPr>
              <w:pStyle w:val="ListParagraph"/>
              <w:numPr>
                <w:ilvl w:val="1"/>
                <w:numId w:val="49"/>
              </w:numPr>
            </w:pPr>
            <w:r w:rsidRPr="00B22F1A">
              <w:t>Define PDSCH requirement with DPS scheme 1a in Bi-directional scenario for scenario A and scenario B. FFS scheme 1b​</w:t>
            </w:r>
          </w:p>
          <w:p w14:paraId="456071BE" w14:textId="77777777" w:rsidR="00B22F1A" w:rsidRPr="00B22F1A" w:rsidRDefault="00B22F1A" w:rsidP="00B22F1A">
            <w:pPr>
              <w:pStyle w:val="ListParagraph"/>
              <w:numPr>
                <w:ilvl w:val="0"/>
                <w:numId w:val="49"/>
              </w:numPr>
            </w:pPr>
            <w:r w:rsidRPr="00B22F1A">
              <w:t>Option 2: Define both DPS transmission scheme 1a and 1b for both Bi-directional and Uni-directional deployment​</w:t>
            </w:r>
          </w:p>
          <w:p w14:paraId="65B7F027" w14:textId="44A570D3" w:rsidR="00B22F1A" w:rsidRPr="00B22F1A" w:rsidRDefault="00B22F1A" w:rsidP="00B22F1A">
            <w:pPr>
              <w:pStyle w:val="ListParagraph"/>
              <w:numPr>
                <w:ilvl w:val="1"/>
                <w:numId w:val="49"/>
              </w:numPr>
            </w:pPr>
            <w:r w:rsidRPr="00B22F1A">
              <w:t xml:space="preserve">Option 2a: RAN4 define both scheme 1a and 1b if the performance is same, but define the same applicability rule as Rel-16 HST, i.e., if a UE declared supporting &gt; 1 TCI states, the UE will pass scheme 1b and skipped scheme 1a test cases, and if a UE only support 1 TCI </w:t>
            </w:r>
            <w:r w:rsidRPr="00B22F1A">
              <w:lastRenderedPageBreak/>
              <w:t>state, the UE need to pass scheme 1a and skip scheme 1b test cases.​</w:t>
            </w:r>
          </w:p>
        </w:tc>
      </w:tr>
    </w:tbl>
    <w:p w14:paraId="1406F1B8" w14:textId="49708DDB" w:rsidR="00EF1647" w:rsidRPr="00EF1647" w:rsidRDefault="00EF1647" w:rsidP="009056D1"/>
    <w:p w14:paraId="659E2DC6" w14:textId="7DFBCF2E" w:rsidR="006B3034" w:rsidRPr="00EF1647" w:rsidRDefault="00EF1647" w:rsidP="009056D1">
      <w:r w:rsidRPr="00EF1647">
        <w:t xml:space="preserve">As </w:t>
      </w:r>
      <w:r>
        <w:t xml:space="preserve">we discussed in 2.1, RAN4 is still discussing which deployment scenario(s) (i.e., Uni-directional </w:t>
      </w:r>
      <w:r w:rsidR="00654F51">
        <w:t>and/or</w:t>
      </w:r>
      <w:r>
        <w:t xml:space="preserve"> Bi-directional deployment with Scenario A </w:t>
      </w:r>
      <w:r w:rsidR="00654F51">
        <w:t>and/or</w:t>
      </w:r>
      <w:r>
        <w:t xml:space="preserve"> B) is adopted. </w:t>
      </w:r>
      <w:r w:rsidR="006B3034">
        <w:t xml:space="preserve">We should wait for the discussion which DPS Scheme(s) are adopted for which deployment scenario(s). </w:t>
      </w:r>
    </w:p>
    <w:p w14:paraId="4F9E1CB2" w14:textId="4C9F268D" w:rsidR="0086264E" w:rsidRPr="00BA3657" w:rsidRDefault="0086264E" w:rsidP="00EF1647">
      <w:pPr>
        <w:pStyle w:val="Heading2"/>
      </w:pPr>
      <w:r w:rsidRPr="00BA3657">
        <w:t>2.</w:t>
      </w:r>
      <w:r w:rsidR="00EF1647">
        <w:t>3</w:t>
      </w:r>
      <w:r w:rsidRPr="00BA3657">
        <w:tab/>
      </w:r>
      <w:r w:rsidR="00AD2E72">
        <w:t>Test setup</w:t>
      </w:r>
      <w:r w:rsidRPr="00BA3657">
        <w:t xml:space="preserve"> </w:t>
      </w:r>
      <w:r w:rsidR="00AD2E72">
        <w:t>for PDSCH demodulation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6264E" w:rsidRPr="00BA3657" w14:paraId="72CB3E2A" w14:textId="77777777" w:rsidTr="005C26B1">
        <w:tc>
          <w:tcPr>
            <w:tcW w:w="9629" w:type="dxa"/>
          </w:tcPr>
          <w:p w14:paraId="69367BF4" w14:textId="77777777" w:rsidR="000B224E" w:rsidRDefault="000B224E" w:rsidP="000B224E">
            <w:r>
              <w:t>CBW</w:t>
            </w:r>
          </w:p>
          <w:p w14:paraId="6A3E2E15" w14:textId="77777777" w:rsidR="000B224E" w:rsidRDefault="000B224E" w:rsidP="000B224E">
            <w:pPr>
              <w:pStyle w:val="ListParagraph"/>
              <w:numPr>
                <w:ilvl w:val="0"/>
                <w:numId w:val="47"/>
              </w:numPr>
            </w:pPr>
            <w:r>
              <w:t>Option 1: 100MHz CBW</w:t>
            </w:r>
          </w:p>
          <w:p w14:paraId="6E7AD1CA" w14:textId="77777777" w:rsidR="000B224E" w:rsidRDefault="000B224E" w:rsidP="000B224E">
            <w:pPr>
              <w:pStyle w:val="ListParagraph"/>
              <w:numPr>
                <w:ilvl w:val="0"/>
                <w:numId w:val="47"/>
              </w:numPr>
            </w:pPr>
            <w:r>
              <w:t>Option 2: 200MHz CBW</w:t>
            </w:r>
          </w:p>
          <w:p w14:paraId="27C95B95" w14:textId="66A25D8F" w:rsidR="0086264E" w:rsidRPr="00BA3657" w:rsidRDefault="000B224E" w:rsidP="000B224E">
            <w:pPr>
              <w:pStyle w:val="ListParagraph"/>
              <w:numPr>
                <w:ilvl w:val="0"/>
                <w:numId w:val="47"/>
              </w:numPr>
            </w:pPr>
            <w:r>
              <w:t>Option 3: Align the CBW configuration for PDSCH and PUSCH</w:t>
            </w:r>
          </w:p>
        </w:tc>
      </w:tr>
    </w:tbl>
    <w:p w14:paraId="72821463" w14:textId="77777777" w:rsidR="004E4A4F" w:rsidRPr="00BA3657" w:rsidRDefault="004E4A4F" w:rsidP="00E20E5C">
      <w:pPr>
        <w:rPr>
          <w:b/>
          <w:bCs/>
        </w:rPr>
      </w:pPr>
    </w:p>
    <w:p w14:paraId="74C2F629" w14:textId="6CA19A95" w:rsidR="00E55A14" w:rsidRPr="00BA3657" w:rsidRDefault="0078506D" w:rsidP="00E20E5C">
      <w:r w:rsidRPr="00BA3657">
        <w:t>RAN4 UE demodulation requirements usually set CBW 100MHz for FR2 SCS=120kHz</w:t>
      </w:r>
      <w:r w:rsidR="00202C0A">
        <w:t xml:space="preserve"> and this is one of the deployment scenarios </w:t>
      </w:r>
      <w:r w:rsidR="009B600B">
        <w:t xml:space="preserve">used </w:t>
      </w:r>
      <w:r w:rsidR="00202C0A">
        <w:t>in</w:t>
      </w:r>
      <w:r w:rsidR="009B600B">
        <w:t xml:space="preserve"> many</w:t>
      </w:r>
      <w:r w:rsidR="00202C0A">
        <w:t xml:space="preserve"> commercial network</w:t>
      </w:r>
      <w:r w:rsidR="009B600B">
        <w:t>s</w:t>
      </w:r>
      <w:r w:rsidR="00202C0A">
        <w:t>.</w:t>
      </w:r>
      <w:r w:rsidRPr="00BA3657">
        <w:t xml:space="preserve"> </w:t>
      </w:r>
      <w:r w:rsidR="004C169A">
        <w:t>TS38.101-4 specifies FR2 UE demodulation requirements with CBW 200MHz</w:t>
      </w:r>
      <w:r w:rsidR="009B600B">
        <w:t xml:space="preserve"> also</w:t>
      </w:r>
      <w:r w:rsidR="004C169A">
        <w:t xml:space="preserve">, but </w:t>
      </w:r>
      <w:r w:rsidR="00732066">
        <w:t>it is</w:t>
      </w:r>
      <w:r w:rsidR="004C169A">
        <w:t xml:space="preserve"> only one test case</w:t>
      </w:r>
      <w:r w:rsidR="00226AA0">
        <w:t xml:space="preserve"> for rank 2</w:t>
      </w:r>
      <w:r w:rsidR="004C169A">
        <w:t xml:space="preserve">. </w:t>
      </w:r>
      <w:r w:rsidR="003F3AC8">
        <w:t>We think CBW</w:t>
      </w:r>
      <w:r w:rsidR="002B646A">
        <w:t xml:space="preserve"> </w:t>
      </w:r>
      <w:r w:rsidR="003F3AC8">
        <w:t xml:space="preserve">100MHz is the important configuration for </w:t>
      </w:r>
      <w:r w:rsidR="003A67CB">
        <w:t xml:space="preserve">FR2 </w:t>
      </w:r>
      <w:r w:rsidR="003F3AC8">
        <w:t>SCS=120kHz and w</w:t>
      </w:r>
      <w:r w:rsidR="00056F7A" w:rsidRPr="00BA3657">
        <w:t xml:space="preserve">e don’t see any reason </w:t>
      </w:r>
      <w:r w:rsidR="002B646A">
        <w:t>to</w:t>
      </w:r>
      <w:r w:rsidR="00056F7A" w:rsidRPr="00BA3657">
        <w:t xml:space="preserve"> configure CBW 200MHz for FR2 HST scenario.</w:t>
      </w:r>
    </w:p>
    <w:p w14:paraId="6F12D234" w14:textId="56C87B8A" w:rsidR="00E55A14" w:rsidRPr="00BA3657" w:rsidRDefault="00E55A14" w:rsidP="00E20E5C">
      <w:pPr>
        <w:rPr>
          <w:b/>
          <w:bCs/>
        </w:rPr>
      </w:pPr>
      <w:r w:rsidRPr="00BA3657">
        <w:rPr>
          <w:b/>
          <w:bCs/>
        </w:rPr>
        <w:t xml:space="preserve">Proposal </w:t>
      </w:r>
      <w:r w:rsidR="00C06CD2">
        <w:rPr>
          <w:b/>
          <w:bCs/>
        </w:rPr>
        <w:t>2</w:t>
      </w:r>
      <w:r w:rsidRPr="00BA3657">
        <w:rPr>
          <w:b/>
          <w:bCs/>
        </w:rPr>
        <w:t xml:space="preserve">: Configure CBW=100MHz with SCS=120kHz for UE demodulation requirements in HST FR2. </w:t>
      </w:r>
    </w:p>
    <w:p w14:paraId="1C779840" w14:textId="2E017FAE" w:rsidR="00E20E5C" w:rsidRPr="00BA3657" w:rsidRDefault="00E20E5C" w:rsidP="00E20E5C">
      <w:pPr>
        <w:pStyle w:val="Heading1"/>
        <w:rPr>
          <w:lang w:val="en-US"/>
        </w:rPr>
      </w:pPr>
      <w:r w:rsidRPr="00BA3657">
        <w:rPr>
          <w:lang w:val="en-US"/>
        </w:rPr>
        <w:t>3</w:t>
      </w:r>
      <w:r w:rsidRPr="00BA3657">
        <w:rPr>
          <w:lang w:val="en-US"/>
        </w:rPr>
        <w:tab/>
        <w:t>Summary</w:t>
      </w:r>
    </w:p>
    <w:p w14:paraId="17012530" w14:textId="3692090C" w:rsidR="00D6348B" w:rsidRDefault="00520E00" w:rsidP="00E3030D">
      <w:pPr>
        <w:rPr>
          <w:b/>
          <w:bCs/>
        </w:rPr>
      </w:pPr>
      <w:r w:rsidRPr="005476D5">
        <w:rPr>
          <w:b/>
          <w:bCs/>
        </w:rPr>
        <w:t xml:space="preserve">Observation: </w:t>
      </w:r>
      <w:r>
        <w:rPr>
          <w:b/>
          <w:bCs/>
        </w:rPr>
        <w:t xml:space="preserve">No </w:t>
      </w:r>
      <w:r w:rsidRPr="005476D5">
        <w:rPr>
          <w:b/>
          <w:bCs/>
        </w:rPr>
        <w:t xml:space="preserve">performance </w:t>
      </w:r>
      <w:r>
        <w:rPr>
          <w:b/>
          <w:bCs/>
        </w:rPr>
        <w:t xml:space="preserve">difference with regard to the 70% of maximum throughput </w:t>
      </w:r>
      <w:r w:rsidRPr="005476D5">
        <w:rPr>
          <w:b/>
          <w:bCs/>
        </w:rPr>
        <w:t xml:space="preserve">among the uni-directional </w:t>
      </w:r>
      <w:r>
        <w:rPr>
          <w:b/>
          <w:bCs/>
        </w:rPr>
        <w:t xml:space="preserve">HST-DPS </w:t>
      </w:r>
      <w:r w:rsidRPr="005476D5">
        <w:rPr>
          <w:b/>
          <w:bCs/>
        </w:rPr>
        <w:t xml:space="preserve">deployment scenario and bi-directional </w:t>
      </w:r>
      <w:r>
        <w:rPr>
          <w:b/>
          <w:bCs/>
        </w:rPr>
        <w:t xml:space="preserve">HST-DPS </w:t>
      </w:r>
      <w:r w:rsidRPr="005476D5">
        <w:rPr>
          <w:b/>
          <w:bCs/>
        </w:rPr>
        <w:t>deployment scenario regardless of Scenario A and B.</w:t>
      </w:r>
    </w:p>
    <w:p w14:paraId="68C6D0D1" w14:textId="77777777" w:rsidR="00155A6E" w:rsidRPr="00C42360" w:rsidRDefault="00155A6E" w:rsidP="00155A6E">
      <w:pPr>
        <w:rPr>
          <w:b/>
          <w:bCs/>
        </w:rPr>
      </w:pPr>
      <w:r w:rsidRPr="00E409FC">
        <w:rPr>
          <w:b/>
          <w:bCs/>
        </w:rPr>
        <w:t xml:space="preserve">Proposal 1: </w:t>
      </w:r>
      <w:r>
        <w:rPr>
          <w:b/>
          <w:bCs/>
        </w:rPr>
        <w:t>C</w:t>
      </w:r>
      <w:r w:rsidRPr="00E409FC">
        <w:rPr>
          <w:b/>
          <w:bCs/>
        </w:rPr>
        <w:t>onsider the output of FR2 HST deployment scenario discussion</w:t>
      </w:r>
      <w:r>
        <w:rPr>
          <w:b/>
          <w:bCs/>
        </w:rPr>
        <w:t xml:space="preserve"> f</w:t>
      </w:r>
      <w:r w:rsidRPr="00E409FC">
        <w:rPr>
          <w:b/>
          <w:bCs/>
        </w:rPr>
        <w:t>or the decision of PDSCH requirement for Uni/Bi-directional scenario in scenario A and</w:t>
      </w:r>
      <w:r>
        <w:rPr>
          <w:b/>
          <w:bCs/>
        </w:rPr>
        <w:t>/or</w:t>
      </w:r>
      <w:r w:rsidRPr="00E409FC">
        <w:rPr>
          <w:b/>
          <w:bCs/>
        </w:rPr>
        <w:t xml:space="preserve"> scenario B</w:t>
      </w:r>
      <w:r>
        <w:rPr>
          <w:b/>
          <w:bCs/>
        </w:rPr>
        <w:t xml:space="preserve">. </w:t>
      </w:r>
    </w:p>
    <w:p w14:paraId="041D5056" w14:textId="27DA4D75" w:rsidR="00D6348B" w:rsidRPr="00BA3657" w:rsidRDefault="00D6348B" w:rsidP="00E3030D">
      <w:pPr>
        <w:rPr>
          <w:b/>
          <w:bCs/>
        </w:rPr>
      </w:pPr>
      <w:r w:rsidRPr="00BA3657">
        <w:rPr>
          <w:b/>
          <w:bCs/>
        </w:rPr>
        <w:t xml:space="preserve">Proposal </w:t>
      </w:r>
      <w:r>
        <w:rPr>
          <w:b/>
          <w:bCs/>
        </w:rPr>
        <w:t>2</w:t>
      </w:r>
      <w:r w:rsidRPr="00BA3657">
        <w:rPr>
          <w:b/>
          <w:bCs/>
        </w:rPr>
        <w:t xml:space="preserve">: Configure CBW=100MHz with SCS=120kHz for UE demodulation requirements in HST FR2. </w:t>
      </w:r>
    </w:p>
    <w:p w14:paraId="302795D4" w14:textId="154C2846" w:rsidR="00A2187A" w:rsidRPr="00BA3657" w:rsidRDefault="005A782E" w:rsidP="00286D6E">
      <w:pPr>
        <w:pStyle w:val="Heading1"/>
        <w:rPr>
          <w:lang w:val="en-US"/>
        </w:rPr>
      </w:pPr>
      <w:r w:rsidRPr="00BA3657">
        <w:rPr>
          <w:lang w:val="en-US"/>
        </w:rPr>
        <w:t>References</w:t>
      </w:r>
      <w:bookmarkStart w:id="4" w:name="_Ref16604413"/>
    </w:p>
    <w:p w14:paraId="5422C2C4" w14:textId="0F939F02" w:rsidR="00294F96" w:rsidRPr="00BA3657" w:rsidRDefault="00D61244" w:rsidP="00AF586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66694589"/>
      <w:bookmarkStart w:id="6" w:name="_Ref77776619"/>
      <w:r w:rsidRPr="00BA3657">
        <w:t>R4-210</w:t>
      </w:r>
      <w:r w:rsidR="0095023E" w:rsidRPr="00BA3657">
        <w:t>8637</w:t>
      </w:r>
      <w:r w:rsidRPr="00BA3657">
        <w:t>, “</w:t>
      </w:r>
      <w:bookmarkStart w:id="7" w:name="_Ref66974729"/>
      <w:bookmarkEnd w:id="5"/>
      <w:r w:rsidR="00CB4080" w:rsidRPr="00BA3657">
        <w:t xml:space="preserve">WF </w:t>
      </w:r>
      <w:r w:rsidR="0095023E" w:rsidRPr="00BA3657">
        <w:t>for</w:t>
      </w:r>
      <w:r w:rsidR="00CB4080" w:rsidRPr="00BA3657">
        <w:t xml:space="preserve"> FR2 HST​</w:t>
      </w:r>
      <w:r w:rsidR="0095023E" w:rsidRPr="00BA3657">
        <w:t xml:space="preserve"> Demodulation</w:t>
      </w:r>
      <w:r w:rsidR="00294F96" w:rsidRPr="00BA3657">
        <w:t xml:space="preserve">”, </w:t>
      </w:r>
      <w:r w:rsidR="00AF5866" w:rsidRPr="00BA3657">
        <w:t>Samsung</w:t>
      </w:r>
      <w:r w:rsidR="00294F96" w:rsidRPr="00BA3657">
        <w:t>.</w:t>
      </w:r>
      <w:bookmarkEnd w:id="7"/>
      <w:bookmarkEnd w:id="6"/>
    </w:p>
    <w:p w14:paraId="69B5F371" w14:textId="2C97A190" w:rsidR="00AB0AD0" w:rsidRPr="00BA3657" w:rsidRDefault="00AB0AD0" w:rsidP="00AF586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70684667"/>
      <w:r w:rsidRPr="00BA3657">
        <w:t>R4-210</w:t>
      </w:r>
      <w:r w:rsidR="0095023E" w:rsidRPr="00BA3657">
        <w:t>8661</w:t>
      </w:r>
      <w:r w:rsidRPr="00BA3657">
        <w:t>, “Way Forward on Channel Modeling for FR2 HST”, Nokia, Nokia Shanghai Bell.</w:t>
      </w:r>
      <w:bookmarkEnd w:id="8"/>
      <w:r w:rsidRPr="00BA3657">
        <w:t xml:space="preserve"> </w:t>
      </w:r>
    </w:p>
    <w:bookmarkEnd w:id="4"/>
    <w:p w14:paraId="32A9D8B9" w14:textId="77777777" w:rsidR="00981334" w:rsidRPr="00BA3657" w:rsidRDefault="00981334" w:rsidP="00F22511">
      <w:pPr>
        <w:pStyle w:val="Heading1"/>
        <w:rPr>
          <w:lang w:val="en-US"/>
        </w:rPr>
      </w:pPr>
      <w:r w:rsidRPr="00BA3657">
        <w:rPr>
          <w:lang w:val="en-US"/>
        </w:rPr>
        <w:lastRenderedPageBreak/>
        <w:t xml:space="preserve">Appendix </w:t>
      </w:r>
    </w:p>
    <w:p w14:paraId="6741E461" w14:textId="23CC852A" w:rsidR="004752A1" w:rsidRPr="00BA3657" w:rsidRDefault="00981334" w:rsidP="00981334">
      <w:pPr>
        <w:pStyle w:val="Heading2"/>
        <w:rPr>
          <w:lang w:val="en-US"/>
        </w:rPr>
      </w:pPr>
      <w:r w:rsidRPr="00BA3657">
        <w:rPr>
          <w:lang w:val="en-US"/>
        </w:rPr>
        <w:t>A.1</w:t>
      </w:r>
      <w:r w:rsidRPr="00BA3657">
        <w:rPr>
          <w:lang w:val="en-US"/>
        </w:rPr>
        <w:tab/>
      </w:r>
      <w:r w:rsidR="00F22511" w:rsidRPr="00BA3657">
        <w:rPr>
          <w:lang w:val="en-US"/>
        </w:rPr>
        <w:t>Simulation assumption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9005A" w:rsidRPr="00BA3657" w14:paraId="625AB999" w14:textId="77777777" w:rsidTr="0099005A">
        <w:tc>
          <w:tcPr>
            <w:tcW w:w="4814" w:type="dxa"/>
          </w:tcPr>
          <w:p w14:paraId="01E1BE08" w14:textId="6E35B7F7" w:rsidR="0099005A" w:rsidRPr="00BA3657" w:rsidRDefault="00F22511" w:rsidP="00F22511">
            <w:pPr>
              <w:pStyle w:val="TAH"/>
            </w:pPr>
            <w:r w:rsidRPr="00BA3657">
              <w:t>Parameters</w:t>
            </w:r>
          </w:p>
        </w:tc>
        <w:tc>
          <w:tcPr>
            <w:tcW w:w="4815" w:type="dxa"/>
          </w:tcPr>
          <w:p w14:paraId="4C43DBF9" w14:textId="1F945009" w:rsidR="0099005A" w:rsidRPr="00BA3657" w:rsidRDefault="00F22511" w:rsidP="00F22511">
            <w:pPr>
              <w:pStyle w:val="TAH"/>
            </w:pPr>
            <w:r w:rsidRPr="00BA3657">
              <w:t>Value</w:t>
            </w:r>
          </w:p>
        </w:tc>
      </w:tr>
      <w:tr w:rsidR="0099005A" w:rsidRPr="00BA3657" w14:paraId="37FC7754" w14:textId="77777777" w:rsidTr="0099005A">
        <w:tc>
          <w:tcPr>
            <w:tcW w:w="4814" w:type="dxa"/>
          </w:tcPr>
          <w:p w14:paraId="4D8F00C4" w14:textId="2B1FD506" w:rsidR="0099005A" w:rsidRPr="00BA3657" w:rsidRDefault="00F22511" w:rsidP="0099005A">
            <w:pPr>
              <w:pStyle w:val="TAL"/>
            </w:pPr>
            <w:r w:rsidRPr="00BA3657">
              <w:t>Maximum Doppler</w:t>
            </w:r>
          </w:p>
        </w:tc>
        <w:tc>
          <w:tcPr>
            <w:tcW w:w="4815" w:type="dxa"/>
          </w:tcPr>
          <w:p w14:paraId="021D4569" w14:textId="75EDC8DC" w:rsidR="0099005A" w:rsidRPr="00BA3657" w:rsidRDefault="00F22511" w:rsidP="0099005A">
            <w:pPr>
              <w:pStyle w:val="TAL"/>
            </w:pPr>
            <w:r w:rsidRPr="00BA3657">
              <w:t>9722Hz</w:t>
            </w:r>
          </w:p>
        </w:tc>
      </w:tr>
      <w:tr w:rsidR="0099005A" w:rsidRPr="00BA3657" w14:paraId="142095DD" w14:textId="77777777" w:rsidTr="0099005A">
        <w:tc>
          <w:tcPr>
            <w:tcW w:w="4814" w:type="dxa"/>
          </w:tcPr>
          <w:p w14:paraId="6B7AB578" w14:textId="2A63AF8A" w:rsidR="0099005A" w:rsidRPr="00BA3657" w:rsidRDefault="00F22511" w:rsidP="0099005A">
            <w:pPr>
              <w:pStyle w:val="TAL"/>
            </w:pPr>
            <w:r w:rsidRPr="00BA3657">
              <w:t>CBW/SCS</w:t>
            </w:r>
          </w:p>
        </w:tc>
        <w:tc>
          <w:tcPr>
            <w:tcW w:w="4815" w:type="dxa"/>
          </w:tcPr>
          <w:p w14:paraId="5D90B946" w14:textId="4E57A80E" w:rsidR="0099005A" w:rsidRPr="00BA3657" w:rsidRDefault="00F22511" w:rsidP="0099005A">
            <w:pPr>
              <w:pStyle w:val="TAL"/>
            </w:pPr>
            <w:r w:rsidRPr="00BA3657">
              <w:t>100MHz/120kHz</w:t>
            </w:r>
          </w:p>
        </w:tc>
      </w:tr>
      <w:tr w:rsidR="0099005A" w:rsidRPr="00BA3657" w14:paraId="276CFAE7" w14:textId="77777777" w:rsidTr="0099005A">
        <w:tc>
          <w:tcPr>
            <w:tcW w:w="4814" w:type="dxa"/>
          </w:tcPr>
          <w:p w14:paraId="4121F42F" w14:textId="69A8B1BA" w:rsidR="0099005A" w:rsidRPr="00BA3657" w:rsidRDefault="00F22511" w:rsidP="0099005A">
            <w:pPr>
              <w:pStyle w:val="TAL"/>
            </w:pPr>
            <w:r w:rsidRPr="00BA3657">
              <w:t>PDCSH mapping</w:t>
            </w:r>
          </w:p>
        </w:tc>
        <w:tc>
          <w:tcPr>
            <w:tcW w:w="4815" w:type="dxa"/>
          </w:tcPr>
          <w:p w14:paraId="4EA1920E" w14:textId="217E9B69" w:rsidR="0099005A" w:rsidRPr="00BA3657" w:rsidRDefault="00F22511" w:rsidP="0099005A">
            <w:pPr>
              <w:pStyle w:val="TAL"/>
            </w:pPr>
            <w:r w:rsidRPr="00BA3657">
              <w:t>Type A, start symbol 1, duration 13</w:t>
            </w:r>
          </w:p>
        </w:tc>
      </w:tr>
      <w:tr w:rsidR="0099005A" w:rsidRPr="00BA3657" w14:paraId="7B31DEC0" w14:textId="77777777" w:rsidTr="0099005A">
        <w:tc>
          <w:tcPr>
            <w:tcW w:w="4814" w:type="dxa"/>
          </w:tcPr>
          <w:p w14:paraId="1AE24544" w14:textId="57B30DFF" w:rsidR="0099005A" w:rsidRPr="00BA3657" w:rsidRDefault="00F22511" w:rsidP="0099005A">
            <w:pPr>
              <w:pStyle w:val="TAL"/>
            </w:pPr>
            <w:r w:rsidRPr="00BA3657">
              <w:t>DMRS</w:t>
            </w:r>
          </w:p>
        </w:tc>
        <w:tc>
          <w:tcPr>
            <w:tcW w:w="4815" w:type="dxa"/>
          </w:tcPr>
          <w:p w14:paraId="7587F0E8" w14:textId="77284483" w:rsidR="0099005A" w:rsidRPr="00BA3657" w:rsidRDefault="00F22511" w:rsidP="0099005A">
            <w:pPr>
              <w:pStyle w:val="TAL"/>
            </w:pPr>
            <w:r w:rsidRPr="00BA3657">
              <w:t>1+1+1</w:t>
            </w:r>
          </w:p>
        </w:tc>
      </w:tr>
      <w:tr w:rsidR="0099005A" w:rsidRPr="00BA3657" w14:paraId="493250FB" w14:textId="77777777" w:rsidTr="0099005A">
        <w:tc>
          <w:tcPr>
            <w:tcW w:w="4814" w:type="dxa"/>
          </w:tcPr>
          <w:p w14:paraId="433B704C" w14:textId="2A731D56" w:rsidR="0099005A" w:rsidRPr="00BA3657" w:rsidRDefault="00F22511" w:rsidP="0099005A">
            <w:pPr>
              <w:pStyle w:val="TAL"/>
            </w:pPr>
            <w:r w:rsidRPr="00BA3657">
              <w:t>PTRS</w:t>
            </w:r>
          </w:p>
        </w:tc>
        <w:tc>
          <w:tcPr>
            <w:tcW w:w="4815" w:type="dxa"/>
          </w:tcPr>
          <w:p w14:paraId="5A4FF9E3" w14:textId="76BF3314" w:rsidR="0099005A" w:rsidRPr="00BA3657" w:rsidRDefault="00F22511" w:rsidP="0099005A">
            <w:pPr>
              <w:pStyle w:val="TAL"/>
            </w:pPr>
            <w:r w:rsidRPr="00BA3657">
              <w:t>K</w:t>
            </w:r>
            <w:r w:rsidR="003F44BD" w:rsidRPr="00BA3657">
              <w:rPr>
                <w:vertAlign w:val="subscript"/>
              </w:rPr>
              <w:t>PTRS</w:t>
            </w:r>
            <w:r w:rsidR="003F44BD" w:rsidRPr="00BA3657">
              <w:t>=2, L</w:t>
            </w:r>
            <w:r w:rsidR="003F44BD" w:rsidRPr="00BA3657">
              <w:rPr>
                <w:vertAlign w:val="subscript"/>
              </w:rPr>
              <w:t>PTRS</w:t>
            </w:r>
            <w:r w:rsidR="003F44BD" w:rsidRPr="00BA3657">
              <w:t>=1</w:t>
            </w:r>
          </w:p>
        </w:tc>
      </w:tr>
      <w:tr w:rsidR="0099005A" w:rsidRPr="00BA3657" w14:paraId="004A15D8" w14:textId="77777777" w:rsidTr="0099005A">
        <w:tc>
          <w:tcPr>
            <w:tcW w:w="4814" w:type="dxa"/>
          </w:tcPr>
          <w:p w14:paraId="2A598D05" w14:textId="731C44A9" w:rsidR="0099005A" w:rsidRPr="00BA3657" w:rsidRDefault="003F44BD" w:rsidP="0099005A">
            <w:pPr>
              <w:pStyle w:val="TAL"/>
            </w:pPr>
            <w:r w:rsidRPr="00BA3657">
              <w:t>Antenna configuration</w:t>
            </w:r>
          </w:p>
        </w:tc>
        <w:tc>
          <w:tcPr>
            <w:tcW w:w="4815" w:type="dxa"/>
          </w:tcPr>
          <w:p w14:paraId="4883B881" w14:textId="224D1968" w:rsidR="0099005A" w:rsidRPr="00BA3657" w:rsidRDefault="003F44BD" w:rsidP="0099005A">
            <w:pPr>
              <w:pStyle w:val="TAL"/>
            </w:pPr>
            <w:r w:rsidRPr="00BA3657">
              <w:t>2x2</w:t>
            </w:r>
          </w:p>
        </w:tc>
      </w:tr>
      <w:tr w:rsidR="0099005A" w:rsidRPr="00BA3657" w14:paraId="3D6F5476" w14:textId="77777777" w:rsidTr="0099005A">
        <w:tc>
          <w:tcPr>
            <w:tcW w:w="4814" w:type="dxa"/>
          </w:tcPr>
          <w:p w14:paraId="35349EF1" w14:textId="3FDD2F0C" w:rsidR="0099005A" w:rsidRPr="00BA3657" w:rsidRDefault="003F44BD" w:rsidP="0099005A">
            <w:pPr>
              <w:pStyle w:val="TAL"/>
            </w:pPr>
            <w:r w:rsidRPr="00BA3657">
              <w:t>MCS</w:t>
            </w:r>
          </w:p>
        </w:tc>
        <w:tc>
          <w:tcPr>
            <w:tcW w:w="4815" w:type="dxa"/>
          </w:tcPr>
          <w:p w14:paraId="3EC2421E" w14:textId="60EC6661" w:rsidR="0099005A" w:rsidRPr="00BA3657" w:rsidRDefault="003F44BD" w:rsidP="0099005A">
            <w:pPr>
              <w:pStyle w:val="TAL"/>
            </w:pPr>
            <w:r w:rsidRPr="00BA3657">
              <w:t>1</w:t>
            </w:r>
            <w:r w:rsidR="00F77997">
              <w:t>3</w:t>
            </w:r>
          </w:p>
        </w:tc>
      </w:tr>
      <w:tr w:rsidR="003F44BD" w:rsidRPr="00BA3657" w14:paraId="4530747F" w14:textId="77777777" w:rsidTr="0099005A">
        <w:tc>
          <w:tcPr>
            <w:tcW w:w="4814" w:type="dxa"/>
          </w:tcPr>
          <w:p w14:paraId="4646F6ED" w14:textId="309FFB2A" w:rsidR="003F44BD" w:rsidRPr="00BA3657" w:rsidRDefault="003F44BD" w:rsidP="0099005A">
            <w:pPr>
              <w:pStyle w:val="TAL"/>
            </w:pPr>
            <w:r w:rsidRPr="00BA3657">
              <w:t>Rank</w:t>
            </w:r>
          </w:p>
        </w:tc>
        <w:tc>
          <w:tcPr>
            <w:tcW w:w="4815" w:type="dxa"/>
          </w:tcPr>
          <w:p w14:paraId="2B7BBDE3" w14:textId="0473377A" w:rsidR="003F44BD" w:rsidRPr="00BA3657" w:rsidRDefault="003F44BD" w:rsidP="0099005A">
            <w:pPr>
              <w:pStyle w:val="TAL"/>
            </w:pPr>
            <w:r w:rsidRPr="00BA3657">
              <w:t>1</w:t>
            </w:r>
          </w:p>
        </w:tc>
      </w:tr>
      <w:tr w:rsidR="00F77997" w:rsidRPr="00BA3657" w14:paraId="758F52B8" w14:textId="77777777" w:rsidTr="0099005A">
        <w:tc>
          <w:tcPr>
            <w:tcW w:w="4814" w:type="dxa"/>
          </w:tcPr>
          <w:p w14:paraId="56EE3035" w14:textId="5AC46F3F" w:rsidR="00F77997" w:rsidRPr="00BA3657" w:rsidRDefault="00F77997" w:rsidP="0099005A">
            <w:pPr>
              <w:pStyle w:val="TAL"/>
            </w:pPr>
            <w:r>
              <w:t>Dmin</w:t>
            </w:r>
          </w:p>
        </w:tc>
        <w:tc>
          <w:tcPr>
            <w:tcW w:w="4815" w:type="dxa"/>
          </w:tcPr>
          <w:p w14:paraId="4C5709BC" w14:textId="77777777" w:rsidR="00F77997" w:rsidRDefault="00F77997" w:rsidP="0099005A">
            <w:pPr>
              <w:pStyle w:val="TAL"/>
            </w:pPr>
            <w:r>
              <w:t>Scenario A: 10m</w:t>
            </w:r>
          </w:p>
          <w:p w14:paraId="0ABC5180" w14:textId="1BB9BCEC" w:rsidR="00F77997" w:rsidRPr="00BA3657" w:rsidRDefault="00F77997" w:rsidP="0099005A">
            <w:pPr>
              <w:pStyle w:val="TAL"/>
            </w:pPr>
            <w:r>
              <w:t>Scenario B: 150m</w:t>
            </w:r>
          </w:p>
        </w:tc>
      </w:tr>
      <w:tr w:rsidR="00F77997" w:rsidRPr="00BA3657" w14:paraId="16636357" w14:textId="77777777" w:rsidTr="0099005A">
        <w:tc>
          <w:tcPr>
            <w:tcW w:w="4814" w:type="dxa"/>
          </w:tcPr>
          <w:p w14:paraId="189641B4" w14:textId="1A51B05E" w:rsidR="00F77997" w:rsidRDefault="00F77997" w:rsidP="0099005A">
            <w:pPr>
              <w:pStyle w:val="TAL"/>
            </w:pPr>
            <w:r>
              <w:t>Ds</w:t>
            </w:r>
          </w:p>
        </w:tc>
        <w:tc>
          <w:tcPr>
            <w:tcW w:w="4815" w:type="dxa"/>
          </w:tcPr>
          <w:p w14:paraId="57634538" w14:textId="3010367D" w:rsidR="00F77997" w:rsidRPr="00BA3657" w:rsidRDefault="00F77997" w:rsidP="0099005A">
            <w:pPr>
              <w:pStyle w:val="TAL"/>
            </w:pPr>
            <w:r>
              <w:t>700m</w:t>
            </w:r>
          </w:p>
        </w:tc>
      </w:tr>
      <w:tr w:rsidR="00F77997" w:rsidRPr="00BA3657" w14:paraId="1240634B" w14:textId="77777777" w:rsidTr="0099005A">
        <w:tc>
          <w:tcPr>
            <w:tcW w:w="4814" w:type="dxa"/>
          </w:tcPr>
          <w:p w14:paraId="7748A05C" w14:textId="28AC2FD2" w:rsidR="00F77997" w:rsidRDefault="00F77997" w:rsidP="0099005A">
            <w:pPr>
              <w:pStyle w:val="TAL"/>
            </w:pPr>
            <w:r>
              <w:t>Velocity</w:t>
            </w:r>
          </w:p>
        </w:tc>
        <w:tc>
          <w:tcPr>
            <w:tcW w:w="4815" w:type="dxa"/>
          </w:tcPr>
          <w:p w14:paraId="383CDEE9" w14:textId="33CCD74C" w:rsidR="00F77997" w:rsidRDefault="00F77997" w:rsidP="0099005A">
            <w:pPr>
              <w:pStyle w:val="TAL"/>
            </w:pPr>
            <w:r>
              <w:t>350km/h</w:t>
            </w:r>
          </w:p>
        </w:tc>
      </w:tr>
    </w:tbl>
    <w:p w14:paraId="46940DD7" w14:textId="1B244DE8" w:rsidR="00DE5964" w:rsidRPr="00BA3657" w:rsidRDefault="00DE5964" w:rsidP="00DE5964">
      <w:pPr>
        <w:pStyle w:val="Caption"/>
      </w:pPr>
    </w:p>
    <w:p w14:paraId="77FD2C29" w14:textId="31FEC1BF" w:rsidR="00DE5964" w:rsidRPr="002E7D8B" w:rsidRDefault="002E7D8B" w:rsidP="002E7D8B">
      <w:pPr>
        <w:pStyle w:val="Heading2"/>
      </w:pPr>
      <w:r w:rsidRPr="002E7D8B">
        <w:t>A.2</w:t>
      </w:r>
      <w:r w:rsidRPr="002E7D8B">
        <w:tab/>
        <w:t>HST-DPS channel model</w:t>
      </w:r>
    </w:p>
    <w:p w14:paraId="12AC1CD4" w14:textId="3280E349" w:rsidR="002E7D8B" w:rsidRDefault="002E7D8B" w:rsidP="002E7D8B">
      <w:pPr>
        <w:pStyle w:val="Heading3"/>
      </w:pPr>
      <w:r w:rsidRPr="002E7D8B">
        <w:t>A.2.1</w:t>
      </w:r>
      <w:r w:rsidRPr="002E7D8B">
        <w:tab/>
        <w:t>U</w:t>
      </w:r>
      <w:r>
        <w:t>ni-directional</w:t>
      </w:r>
      <w:r w:rsidR="008D0A54">
        <w:t xml:space="preserve"> deployment </w:t>
      </w:r>
      <w:r w:rsidR="008D0A54">
        <w:fldChar w:fldCharType="begin"/>
      </w:r>
      <w:r w:rsidR="008D0A54">
        <w:instrText xml:space="preserve"> REF _Ref70684667 \r \h </w:instrText>
      </w:r>
      <w:r w:rsidR="008D0A54">
        <w:fldChar w:fldCharType="separate"/>
      </w:r>
      <w:r w:rsidR="008D0A54">
        <w:t>[2]</w:t>
      </w:r>
      <w:r w:rsidR="008D0A54">
        <w:fldChar w:fldCharType="end"/>
      </w:r>
    </w:p>
    <w:p w14:paraId="6CF53A6D" w14:textId="77777777" w:rsidR="002E7D8B" w:rsidRPr="0086264E" w:rsidRDefault="002B646A" w:rsidP="002E7D8B">
      <w:pPr>
        <w:rPr>
          <w:rFonts w:ascii="Arial" w:eastAsia="MS Mincho" w:hAnsi="Arial" w:cs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</m:oMath>
      </m:oMathPara>
    </w:p>
    <w:p w14:paraId="16CF50E0" w14:textId="407CE097" w:rsidR="002E7D8B" w:rsidRPr="00B37BCE" w:rsidRDefault="002B646A" w:rsidP="002E7D8B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s_offset</m:t>
                          </m:r>
                        </m:sub>
                      </m:sSub>
                      <m:r>
                        <w:rPr>
                          <w:rFonts w:ascii="Cambria Math" w:eastAsia="MS Mincho" w:hAnsi="Cambria Math" w:cs="Times New Roman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eastAsia="MS Mincho" w:hAnsi="Cambria Math" w:cs="Times New Roman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eastAsia="MS Mincho" w:hAnsi="Cambria Math" w:cs="Times New Roman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MS Mincho" w:hAnsi="Cambria Math" w:cs="Times New Roman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s_offset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MS Mincho" w:hAnsi="Cambria Math" w:cs="Times New Roman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MS Mincho" w:hAnsi="Cambria Math" w:cs="Times New Roman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MS Mincho" w:hAnsi="Cambria Math" w:cs="Times New Roman"/>
                                    </w:rPr>
                                    <m:t>-vt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eastAsia="MS Mincho" w:hAnsi="Cambria Math" w:cs="Times New Roman"/>
                    </w:rPr>
                    <m:t>,  0≤t≤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</m:e>
                <m:e>
                  <m:func>
                    <m:func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Times New Roman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MS Mincho" w:hAnsi="Cambria Math" w:cs="Times New Roman"/>
                        </w:rPr>
                        <m:t>θ</m:t>
                      </m:r>
                      <m:d>
                        <m:d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 xml:space="preserve">t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 w:cs="Times New Roman"/>
                            </w:rPr>
                            <m:t>mod</m:t>
                          </m:r>
                          <m:r>
                            <w:rPr>
                              <w:rFonts w:ascii="Cambria Math" w:eastAsia="MS Mincho" w:hAnsi="Cambria Math" w:cs="Times New Roman"/>
                            </w:rPr>
                            <m:t xml:space="preserve"> </m:t>
                          </m:r>
                          <m:d>
                            <m:d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MS Mincho" w:hAnsi="Cambria Math" w:cs="Times New Roman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MS Mincho" w:hAnsi="Cambria Math" w:cs="Times New Roman"/>
                                    </w:rPr>
                                    <m:t>v</m:t>
                                  </m:r>
                                </m:den>
                              </m:f>
                            </m:e>
                          </m:d>
                        </m:e>
                      </m:d>
                    </m:e>
                  </m:func>
                  <m:r>
                    <w:rPr>
                      <w:rFonts w:ascii="Cambria Math" w:eastAsia="MS Mincho" w:hAnsi="Cambria Math" w:cs="Times New Roman"/>
                    </w:rPr>
                    <m:t>,  t&gt;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</m:e>
              </m:eqArr>
            </m:e>
          </m:d>
        </m:oMath>
      </m:oMathPara>
    </w:p>
    <w:p w14:paraId="4ABE29CD" w14:textId="1DFAD4EA" w:rsidR="008D0A54" w:rsidRDefault="008D0A54" w:rsidP="008D0A54">
      <w:pPr>
        <w:pStyle w:val="Heading3"/>
      </w:pPr>
      <w:r w:rsidRPr="008D0A54">
        <w:rPr>
          <w:lang w:val="en-US"/>
        </w:rPr>
        <w:t>A.2.2</w:t>
      </w:r>
      <w:r w:rsidRPr="008D0A54">
        <w:rPr>
          <w:lang w:val="en-US"/>
        </w:rPr>
        <w:tab/>
        <w:t>Bi-dir</w:t>
      </w:r>
      <w:r>
        <w:rPr>
          <w:lang w:val="en-US"/>
        </w:rPr>
        <w:t>e</w:t>
      </w:r>
      <w:r w:rsidRPr="008D0A54">
        <w:rPr>
          <w:lang w:val="en-US"/>
        </w:rPr>
        <w:t xml:space="preserve">ctional deployment </w:t>
      </w:r>
      <w:r>
        <w:t xml:space="preserve">Option 2a  </w:t>
      </w:r>
      <w:r>
        <w:fldChar w:fldCharType="begin"/>
      </w:r>
      <w:r>
        <w:instrText xml:space="preserve"> REF _Ref70684667 \r \h </w:instrText>
      </w:r>
      <w:r>
        <w:fldChar w:fldCharType="separate"/>
      </w:r>
      <w:r>
        <w:t>[2]</w:t>
      </w:r>
      <w:r>
        <w:fldChar w:fldCharType="end"/>
      </w:r>
    </w:p>
    <w:p w14:paraId="5D451BE3" w14:textId="77777777" w:rsidR="008A7EE8" w:rsidRPr="0086264E" w:rsidRDefault="002B646A" w:rsidP="008A7EE8">
      <w:pPr>
        <w:rPr>
          <w:rFonts w:ascii="Arial" w:eastAsia="MS Mincho" w:hAnsi="Arial" w:cs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</m:oMath>
      </m:oMathPara>
    </w:p>
    <w:p w14:paraId="3F4BBFBD" w14:textId="0F570CD4" w:rsidR="008A7EE8" w:rsidRPr="0086264E" w:rsidRDefault="002B646A" w:rsidP="008A7EE8">
      <w:pPr>
        <w:rPr>
          <w:rFonts w:ascii="Arial" w:eastAsia="MS Mincho" w:hAnsi="Arial" w:cs="Times New Roman"/>
        </w:rPr>
      </w:pPr>
      <m:oMathPara>
        <m:oMath>
          <m:func>
            <m:funcPr>
              <m:ctrlPr>
                <w:rPr>
                  <w:rFonts w:ascii="Cambria Math" w:eastAsia="MS Mincho" w:hAnsi="Cambria Math" w:cs="Times New Roman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MS Mincho" w:hAnsi="Cambria Math" w:cs="Times New Roman"/>
                </w:rPr>
                <m:t>cos</m:t>
              </m:r>
            </m:fName>
            <m:e>
              <m:r>
                <w:rPr>
                  <w:rFonts w:ascii="Cambria Math" w:eastAsia="MS Mincho" w:hAnsi="Cambria Math" w:cs="Times New Roman"/>
                </w:rPr>
                <m:t>θ</m:t>
              </m:r>
              <m:d>
                <m:dPr>
                  <m:ctrlPr>
                    <w:rPr>
                      <w:rFonts w:ascii="Cambria Math" w:eastAsia="MS Mincho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MS Mincho" w:hAnsi="Cambria Math" w:cs="Times New Roman"/>
                    </w:rPr>
                    <m:t>t</m:t>
                  </m:r>
                </m:e>
              </m:d>
            </m:e>
          </m:func>
          <m:r>
            <w:rPr>
              <w:rFonts w:ascii="Cambria Math" w:eastAsia="MS Mincho" w:hAnsi="Cambria Math" w:cs="Times New Roman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MS Mincho" w:hAnsi="Cambria Math" w:cs="Times New Roman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="MS Mincho" w:hAnsi="Cambria Math" w:cs="Times New Roman"/>
                      <w:i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eastAsia="MS Mincho" w:hAnsi="Cambria Math" w:cs="Times New Roman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eastAsia="MS Mincho" w:hAnsi="Cambria Math" w:cs="Times New Roman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MS Mincho" w:hAnsi="Cambria Math" w:cs="Times New Roman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MS Mincho" w:hAnsi="Cambria Math" w:cs="Times New Roman"/>
                                    </w:rPr>
                                    <m:t>-vt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eastAsia="MS Mincho" w:hAnsi="Cambria Math" w:cs="Times New Roman"/>
                    </w:rPr>
                    <m:t>,  0≤t≤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2v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="MS Mincho" w:hAnsi="Cambria Math" w:cs="Times New Roman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eastAsia="MS Mincho" w:hAnsi="Cambria Math" w:cs="Times New Roman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MS Mincho" w:hAnsi="Cambria Math" w:cs="Times New Roman"/>
                                    </w:rPr>
                                    <m:t>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eastAsia="MS Mincho" w:hAnsi="Cambria Math" w:cs="Times New Roman"/>
                    </w:rPr>
                    <m:t xml:space="preserve">,  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2v</m:t>
                      </m:r>
                    </m:den>
                  </m:f>
                  <m:r>
                    <w:rPr>
                      <w:rFonts w:ascii="Cambria Math" w:eastAsia="MS Mincho" w:hAnsi="Cambria Math" w:cs="Times New Roman"/>
                    </w:rPr>
                    <m:t>≤t≤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</m:e>
                <m:e>
                  <m:func>
                    <m:func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Times New Roman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MS Mincho" w:hAnsi="Cambria Math" w:cs="Times New Roman"/>
                        </w:rPr>
                        <m:t>θ</m:t>
                      </m:r>
                      <m:d>
                        <m:d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 xml:space="preserve">t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 w:cs="Times New Roman"/>
                            </w:rPr>
                            <m:t>mod</m:t>
                          </m:r>
                          <m:r>
                            <w:rPr>
                              <w:rFonts w:ascii="Cambria Math" w:eastAsia="MS Mincho" w:hAnsi="Cambria Math" w:cs="Times New Roman"/>
                            </w:rPr>
                            <m:t xml:space="preserve"> </m:t>
                          </m:r>
                          <m:d>
                            <m:d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MS Mincho" w:hAnsi="Cambria Math" w:cs="Times New Roman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MS Mincho" w:hAnsi="Cambria Math" w:cs="Times New Roman"/>
                                    </w:rPr>
                                    <m:t>v</m:t>
                                  </m:r>
                                </m:den>
                              </m:f>
                            </m:e>
                          </m:d>
                        </m:e>
                      </m:d>
                    </m:e>
                  </m:func>
                  <m:r>
                    <w:rPr>
                      <w:rFonts w:ascii="Cambria Math" w:eastAsia="MS Mincho" w:hAnsi="Cambria Math" w:cs="Times New Roman"/>
                    </w:rPr>
                    <m:t>,  t&gt;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</m:e>
              </m:eqArr>
            </m:e>
          </m:d>
        </m:oMath>
      </m:oMathPara>
    </w:p>
    <w:p w14:paraId="4937639C" w14:textId="7C56835F" w:rsidR="002E7D8B" w:rsidRPr="008D0A54" w:rsidRDefault="002E7D8B" w:rsidP="00127B55">
      <w:pPr>
        <w:rPr>
          <w:lang w:val="en-GB"/>
        </w:rPr>
      </w:pPr>
    </w:p>
    <w:p w14:paraId="2D69B1CE" w14:textId="77777777" w:rsidR="002E7D8B" w:rsidRPr="008D0A54" w:rsidRDefault="002E7D8B" w:rsidP="00127B55"/>
    <w:p w14:paraId="67D2AD1B" w14:textId="77777777" w:rsidR="007302EE" w:rsidRPr="008D0A54" w:rsidRDefault="007302EE" w:rsidP="007302EE"/>
    <w:sectPr w:rsidR="007302EE" w:rsidRPr="008D0A54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DB8E46" w14:textId="77777777" w:rsidR="0026535C" w:rsidRDefault="0026535C">
      <w:pPr>
        <w:spacing w:after="0"/>
      </w:pPr>
      <w:r>
        <w:separator/>
      </w:r>
    </w:p>
  </w:endnote>
  <w:endnote w:type="continuationSeparator" w:id="0">
    <w:p w14:paraId="043FC320" w14:textId="77777777" w:rsidR="0026535C" w:rsidRDefault="0026535C">
      <w:pPr>
        <w:spacing w:after="0"/>
      </w:pPr>
      <w:r>
        <w:continuationSeparator/>
      </w:r>
    </w:p>
  </w:endnote>
  <w:endnote w:type="continuationNotice" w:id="1">
    <w:p w14:paraId="5C047E8B" w14:textId="77777777" w:rsidR="004847F6" w:rsidRDefault="004847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26535C" w:rsidRDefault="0026535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6535C" w:rsidRDefault="00265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BDF2E" w14:textId="77777777" w:rsidR="0026535C" w:rsidRDefault="0026535C">
      <w:pPr>
        <w:spacing w:after="0"/>
      </w:pPr>
      <w:r>
        <w:separator/>
      </w:r>
    </w:p>
  </w:footnote>
  <w:footnote w:type="continuationSeparator" w:id="0">
    <w:p w14:paraId="7B3F4E15" w14:textId="77777777" w:rsidR="0026535C" w:rsidRDefault="0026535C">
      <w:pPr>
        <w:spacing w:after="0"/>
      </w:pPr>
      <w:r>
        <w:continuationSeparator/>
      </w:r>
    </w:p>
  </w:footnote>
  <w:footnote w:type="continuationNotice" w:id="1">
    <w:p w14:paraId="08CFA30A" w14:textId="77777777" w:rsidR="004847F6" w:rsidRDefault="004847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26535C" w:rsidRDefault="0026535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A6223"/>
    <w:multiLevelType w:val="hybridMultilevel"/>
    <w:tmpl w:val="5F443724"/>
    <w:lvl w:ilvl="0" w:tplc="8DF80CB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F34CA"/>
    <w:multiLevelType w:val="hybridMultilevel"/>
    <w:tmpl w:val="E5B4A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308F0"/>
    <w:multiLevelType w:val="hybridMultilevel"/>
    <w:tmpl w:val="23607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26253"/>
    <w:multiLevelType w:val="hybridMultilevel"/>
    <w:tmpl w:val="A274C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50202"/>
    <w:multiLevelType w:val="hybridMultilevel"/>
    <w:tmpl w:val="57027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12F26"/>
    <w:multiLevelType w:val="hybridMultilevel"/>
    <w:tmpl w:val="E2E4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D74370"/>
    <w:multiLevelType w:val="hybridMultilevel"/>
    <w:tmpl w:val="D98EB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7F96"/>
    <w:multiLevelType w:val="hybridMultilevel"/>
    <w:tmpl w:val="D188D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C612681"/>
    <w:multiLevelType w:val="hybridMultilevel"/>
    <w:tmpl w:val="EBAA6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F27F2"/>
    <w:multiLevelType w:val="hybridMultilevel"/>
    <w:tmpl w:val="2B0A8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7229E"/>
    <w:multiLevelType w:val="hybridMultilevel"/>
    <w:tmpl w:val="6566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A3452B"/>
    <w:multiLevelType w:val="hybridMultilevel"/>
    <w:tmpl w:val="9D927C8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85BE1"/>
    <w:multiLevelType w:val="hybridMultilevel"/>
    <w:tmpl w:val="A4E08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F1584"/>
    <w:multiLevelType w:val="hybridMultilevel"/>
    <w:tmpl w:val="F156F4BE"/>
    <w:lvl w:ilvl="0" w:tplc="5422F81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83229"/>
    <w:multiLevelType w:val="hybridMultilevel"/>
    <w:tmpl w:val="25163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EE14EE"/>
    <w:multiLevelType w:val="hybridMultilevel"/>
    <w:tmpl w:val="32288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924306"/>
    <w:multiLevelType w:val="hybridMultilevel"/>
    <w:tmpl w:val="10AAC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10ADB"/>
    <w:multiLevelType w:val="hybridMultilevel"/>
    <w:tmpl w:val="5B2E7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35B3CB5"/>
    <w:multiLevelType w:val="hybridMultilevel"/>
    <w:tmpl w:val="4F5865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0E7B7F"/>
    <w:multiLevelType w:val="hybridMultilevel"/>
    <w:tmpl w:val="0A665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E4F7A"/>
    <w:multiLevelType w:val="hybridMultilevel"/>
    <w:tmpl w:val="7FE26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F2249E"/>
    <w:multiLevelType w:val="hybridMultilevel"/>
    <w:tmpl w:val="0A5A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7E9740BB"/>
    <w:multiLevelType w:val="hybridMultilevel"/>
    <w:tmpl w:val="05863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1D4B1E"/>
    <w:multiLevelType w:val="hybridMultilevel"/>
    <w:tmpl w:val="E97E4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0"/>
  </w:num>
  <w:num w:numId="3">
    <w:abstractNumId w:val="32"/>
  </w:num>
  <w:num w:numId="4">
    <w:abstractNumId w:val="11"/>
  </w:num>
  <w:num w:numId="5">
    <w:abstractNumId w:val="28"/>
  </w:num>
  <w:num w:numId="6">
    <w:abstractNumId w:val="5"/>
  </w:num>
  <w:num w:numId="7">
    <w:abstractNumId w:val="26"/>
  </w:num>
  <w:num w:numId="8">
    <w:abstractNumId w:val="2"/>
  </w:num>
  <w:num w:numId="9">
    <w:abstractNumId w:val="16"/>
  </w:num>
  <w:num w:numId="10">
    <w:abstractNumId w:val="31"/>
  </w:num>
  <w:num w:numId="11">
    <w:abstractNumId w:val="40"/>
  </w:num>
  <w:num w:numId="12">
    <w:abstractNumId w:val="15"/>
  </w:num>
  <w:num w:numId="13">
    <w:abstractNumId w:val="19"/>
  </w:num>
  <w:num w:numId="14">
    <w:abstractNumId w:val="8"/>
  </w:num>
  <w:num w:numId="15">
    <w:abstractNumId w:val="36"/>
  </w:num>
  <w:num w:numId="16">
    <w:abstractNumId w:val="39"/>
  </w:num>
  <w:num w:numId="17">
    <w:abstractNumId w:val="34"/>
  </w:num>
  <w:num w:numId="18">
    <w:abstractNumId w:val="24"/>
  </w:num>
  <w:num w:numId="19">
    <w:abstractNumId w:val="33"/>
  </w:num>
  <w:num w:numId="20">
    <w:abstractNumId w:val="14"/>
  </w:num>
  <w:num w:numId="21">
    <w:abstractNumId w:val="29"/>
  </w:num>
  <w:num w:numId="22">
    <w:abstractNumId w:val="3"/>
  </w:num>
  <w:num w:numId="23">
    <w:abstractNumId w:val="25"/>
  </w:num>
  <w:num w:numId="24">
    <w:abstractNumId w:val="6"/>
  </w:num>
  <w:num w:numId="25">
    <w:abstractNumId w:val="22"/>
  </w:num>
  <w:num w:numId="26">
    <w:abstractNumId w:val="1"/>
  </w:num>
  <w:num w:numId="27">
    <w:abstractNumId w:val="9"/>
  </w:num>
  <w:num w:numId="28">
    <w:abstractNumId w:val="43"/>
  </w:num>
  <w:num w:numId="29">
    <w:abstractNumId w:val="18"/>
  </w:num>
  <w:num w:numId="30">
    <w:abstractNumId w:val="0"/>
  </w:num>
  <w:num w:numId="31">
    <w:abstractNumId w:val="21"/>
  </w:num>
  <w:num w:numId="32">
    <w:abstractNumId w:val="27"/>
  </w:num>
  <w:num w:numId="33">
    <w:abstractNumId w:val="42"/>
  </w:num>
  <w:num w:numId="34">
    <w:abstractNumId w:val="20"/>
  </w:num>
  <w:num w:numId="35">
    <w:abstractNumId w:val="47"/>
  </w:num>
  <w:num w:numId="36">
    <w:abstractNumId w:val="37"/>
  </w:num>
  <w:num w:numId="37">
    <w:abstractNumId w:val="44"/>
  </w:num>
  <w:num w:numId="38">
    <w:abstractNumId w:val="41"/>
  </w:num>
  <w:num w:numId="39">
    <w:abstractNumId w:val="4"/>
  </w:num>
  <w:num w:numId="40">
    <w:abstractNumId w:val="13"/>
  </w:num>
  <w:num w:numId="41">
    <w:abstractNumId w:val="10"/>
  </w:num>
  <w:num w:numId="42">
    <w:abstractNumId w:val="48"/>
  </w:num>
  <w:num w:numId="43">
    <w:abstractNumId w:val="17"/>
  </w:num>
  <w:num w:numId="44">
    <w:abstractNumId w:val="38"/>
  </w:num>
  <w:num w:numId="45">
    <w:abstractNumId w:val="35"/>
  </w:num>
  <w:num w:numId="46">
    <w:abstractNumId w:val="7"/>
  </w:num>
  <w:num w:numId="47">
    <w:abstractNumId w:val="45"/>
  </w:num>
  <w:num w:numId="48">
    <w:abstractNumId w:val="12"/>
  </w:num>
  <w:num w:numId="49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334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6D0"/>
    <w:rsid w:val="001F0097"/>
    <w:rsid w:val="001F0308"/>
    <w:rsid w:val="001F046D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0E85"/>
    <w:rsid w:val="0047190C"/>
    <w:rsid w:val="00471BB8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6803"/>
    <w:rsid w:val="004D6F88"/>
    <w:rsid w:val="004D791D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297B"/>
    <w:rsid w:val="005E2EDD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4A2"/>
    <w:rsid w:val="006C1651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25C3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2244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FBB"/>
    <w:rsid w:val="009B4DCF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E7C"/>
    <w:rsid w:val="00AA0F94"/>
    <w:rsid w:val="00AA0F9A"/>
    <w:rsid w:val="00AA0FEE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B0367"/>
    <w:rsid w:val="00CB0398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9F5"/>
    <w:rsid w:val="00CD7CFB"/>
    <w:rsid w:val="00CD7E39"/>
    <w:rsid w:val="00CE0550"/>
    <w:rsid w:val="00CE0BEF"/>
    <w:rsid w:val="00CE0C26"/>
    <w:rsid w:val="00CE122C"/>
    <w:rsid w:val="00CE1B34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66"/>
    <w:rsid w:val="00F776CA"/>
    <w:rsid w:val="00F77796"/>
    <w:rsid w:val="00F7799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347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83C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E78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783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2021-05-11T08:24:00Z</dcterms:created>
  <dcterms:modified xsi:type="dcterms:W3CDTF">2021-08-06T12:47:00Z</dcterms:modified>
</cp:coreProperties>
</file>